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5B667262" w:rsidR="007160C7" w:rsidRPr="005833DB" w:rsidRDefault="007778E8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>
        <w:rPr>
          <w:lang w:val="fr-CH"/>
        </w:rPr>
        <w:t>Définir les objectifs thérapeutiques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7778E8" w14:paraId="19E0320A" w14:textId="77777777" w:rsidTr="007160C7">
        <w:tc>
          <w:tcPr>
            <w:tcW w:w="2500" w:type="pct"/>
          </w:tcPr>
          <w:p w14:paraId="0AED6FBE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Clarifier ensemble les objectifs dès le début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: qu’ils soient compris, partagés et mutuellement acceptés.</w:t>
            </w:r>
          </w:p>
          <w:p w14:paraId="51E488B7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Relier les objectifs aux valeurs et au projet de vie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du patient (objectifs existentiels).</w:t>
            </w:r>
          </w:p>
          <w:p w14:paraId="475DB344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 xml:space="preserve">Définir des objectifs instrumentaux concrets </w:t>
            </w:r>
            <w:r w:rsidRPr="005276BE">
              <w:rPr>
                <w:rStyle w:val="Strong"/>
                <w:b w:val="0"/>
                <w:bCs w:val="0"/>
                <w:lang w:val="fr-CH"/>
              </w:rPr>
              <w:t>pour chaque séance psychédélique (ex. : travailler sur un blocage émotionnel).</w:t>
            </w:r>
          </w:p>
          <w:p w14:paraId="70B308EC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Maintenir un équilibre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entre structure (objectifs clairs) et flexibilité (accueillir l’imprévisible).</w:t>
            </w:r>
          </w:p>
          <w:p w14:paraId="1F6A420B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Préciser que les objectifs sont évolutifs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>, à réviser régulièrement selon les insights émergents.</w:t>
            </w:r>
          </w:p>
          <w:p w14:paraId="4A7460A9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Encourager des objectifs d’approche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(« mieux comprendre », « développer mes relations ») plutôt que d’évitement (« ne plus souffrir »).</w:t>
            </w:r>
          </w:p>
          <w:p w14:paraId="6DAD03DD" w14:textId="5CFF35E0" w:rsidR="005276BE" w:rsidRPr="005276BE" w:rsidRDefault="005276BE" w:rsidP="005276BE">
            <w:pPr>
              <w:pStyle w:val="ListParagraph"/>
              <w:keepLines/>
              <w:numPr>
                <w:ilvl w:val="0"/>
                <w:numId w:val="8"/>
              </w:numPr>
              <w:ind w:left="357" w:hanging="357"/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Traduire les valeurs abstraites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(ex. « authenticité ») en comportements concrets (ex. « exprimer mes </w:t>
            </w:r>
            <w:proofErr w:type="gramStart"/>
            <w:r w:rsidRPr="005276BE">
              <w:rPr>
                <w:rStyle w:val="Strong"/>
                <w:b w:val="0"/>
                <w:bCs w:val="0"/>
                <w:lang w:val="fr-CH"/>
              </w:rPr>
              <w:t>besoins»</w:t>
            </w:r>
            <w:proofErr w:type="gramEnd"/>
            <w:r w:rsidRPr="005276BE">
              <w:rPr>
                <w:rStyle w:val="Strong"/>
                <w:b w:val="0"/>
                <w:bCs w:val="0"/>
                <w:lang w:val="fr-CH"/>
              </w:rPr>
              <w:t>).</w:t>
            </w:r>
          </w:p>
          <w:p w14:paraId="217A38A3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Utiliser des outils pratiques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: cartographie des valeurs, techniques narratives, visualisation du futur.</w:t>
            </w:r>
          </w:p>
          <w:p w14:paraId="68DB88B9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Accompagner l’intégration post-séance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en réexaminant les objectifs à la lumière des nouvelles compréhensions.</w:t>
            </w:r>
          </w:p>
          <w:p w14:paraId="6A1620EA" w14:textId="4919144C" w:rsidR="00875971" w:rsidRPr="00875971" w:rsidRDefault="005276BE" w:rsidP="005276BE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5276BE">
              <w:rPr>
                <w:rStyle w:val="Strong"/>
                <w:lang w:val="fr-CH"/>
              </w:rPr>
              <w:t>Assurer la transparence éthique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: les objectifs servent aussi de garde-fou contre les promesses irréalistes.</w:t>
            </w:r>
          </w:p>
        </w:tc>
        <w:tc>
          <w:tcPr>
            <w:tcW w:w="2500" w:type="pct"/>
          </w:tcPr>
          <w:p w14:paraId="3E1E73A4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Ne pas réduire les objectifs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à un simple soulagement symptomatique immédiat.</w:t>
            </w:r>
          </w:p>
          <w:p w14:paraId="314720DD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Ne pas imposer des objectifs externes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sans qu’ils soient enracinés dans les valeurs du patient.</w:t>
            </w:r>
          </w:p>
          <w:p w14:paraId="10C4804D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Ne pas formuler d’objectifs rigides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qui laissent peu de place à l’imprévisible.</w:t>
            </w:r>
          </w:p>
          <w:p w14:paraId="5D7ABE6C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Ne pas négliger de revisiter les objectifs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après la séance psychédélique : ils doivent être ajustés.</w:t>
            </w:r>
          </w:p>
          <w:p w14:paraId="48E814C5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Ne pas laisser les attentes irréalistes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(« guérison instantanée », « révélation garantie ») structurer les objectifs.</w:t>
            </w:r>
          </w:p>
          <w:p w14:paraId="0A7193C0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Ne pas ignorer les tensions entre valeurs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(ex. réussite professionnelle vs relations intimes) : elles doivent être travaillées.</w:t>
            </w:r>
          </w:p>
          <w:p w14:paraId="423DD97B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Ne pas se limiter à des formulations vagues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(« aller mieux », « trouver le sens ») sans les décliner en étapes concrètes.</w:t>
            </w:r>
          </w:p>
          <w:p w14:paraId="59CD2E61" w14:textId="77777777" w:rsidR="005276BE" w:rsidRPr="005276BE" w:rsidRDefault="005276BE" w:rsidP="005276BE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5276BE">
              <w:rPr>
                <w:rStyle w:val="Strong"/>
                <w:lang w:val="fr-CH"/>
              </w:rPr>
              <w:t>Ne pas centrer la séance uniquement sur la substance</w:t>
            </w:r>
            <w:r w:rsidRPr="005276BE">
              <w:rPr>
                <w:rStyle w:val="Strong"/>
                <w:b w:val="0"/>
                <w:bCs w:val="0"/>
                <w:lang w:val="fr-CH"/>
              </w:rPr>
              <w:t xml:space="preserve"> au détriment du cadre thérapeutique.</w:t>
            </w:r>
          </w:p>
          <w:p w14:paraId="6DF98E97" w14:textId="2F793241" w:rsidR="00875971" w:rsidRPr="00875971" w:rsidRDefault="005276BE" w:rsidP="005276BE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5276BE">
              <w:rPr>
                <w:rStyle w:val="Strong"/>
                <w:lang w:val="fr-CH"/>
              </w:rPr>
              <w:t>Ne pas oublier que la définition des objectifs est un processus continu</w:t>
            </w:r>
            <w:r w:rsidRPr="005276BE">
              <w:rPr>
                <w:rStyle w:val="Strong"/>
                <w:b w:val="0"/>
                <w:bCs w:val="0"/>
                <w:lang w:val="fr-CH"/>
              </w:rPr>
              <w:t>, pas une étape unique.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018F8" w14:textId="77777777" w:rsidR="00056D81" w:rsidRDefault="00056D81" w:rsidP="007160C7">
      <w:pPr>
        <w:spacing w:after="0" w:line="240" w:lineRule="auto"/>
      </w:pPr>
      <w:r>
        <w:separator/>
      </w:r>
    </w:p>
  </w:endnote>
  <w:endnote w:type="continuationSeparator" w:id="0">
    <w:p w14:paraId="63C1CCC5" w14:textId="77777777" w:rsidR="00056D81" w:rsidRDefault="00056D81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BB168" w14:textId="77777777" w:rsidR="00056D81" w:rsidRDefault="00056D81" w:rsidP="007160C7">
      <w:pPr>
        <w:spacing w:after="0" w:line="240" w:lineRule="auto"/>
      </w:pPr>
      <w:r>
        <w:separator/>
      </w:r>
    </w:p>
  </w:footnote>
  <w:footnote w:type="continuationSeparator" w:id="0">
    <w:p w14:paraId="2D83F7A5" w14:textId="77777777" w:rsidR="00056D81" w:rsidRDefault="00056D81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56D81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276BE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7160C7"/>
    <w:rsid w:val="00772059"/>
    <w:rsid w:val="007778E8"/>
    <w:rsid w:val="007B2850"/>
    <w:rsid w:val="007B5D95"/>
    <w:rsid w:val="007D13A4"/>
    <w:rsid w:val="007D1F76"/>
    <w:rsid w:val="00875971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2025-10-03T08:32:00Z</dcterms:created>
  <dcterms:modified xsi:type="dcterms:W3CDTF">2025-10-03T08:37:00Z</dcterms:modified>
</cp:coreProperties>
</file>