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4DF1B8BF" w:rsidR="007160C7" w:rsidRPr="005833DB" w:rsidRDefault="00E01112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 w:rsidRPr="00E01112">
        <w:rPr>
          <w:lang w:val="fr-CH"/>
        </w:rPr>
        <w:t>Temporalité et durée de l’intégration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F66D86" w14:paraId="19E0320A" w14:textId="77777777" w:rsidTr="007160C7">
        <w:tc>
          <w:tcPr>
            <w:tcW w:w="2500" w:type="pct"/>
          </w:tcPr>
          <w:p w14:paraId="4F6E33B8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Planifier dès la préparation un suivi à moyen terme (plusieurs semaines).</w:t>
            </w:r>
          </w:p>
          <w:p w14:paraId="51C2EE83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Profiter activement de la phase d’</w:t>
            </w:r>
            <w:proofErr w:type="spellStart"/>
            <w:r w:rsidRPr="00E01112">
              <w:rPr>
                <w:rStyle w:val="Strong"/>
                <w:b w:val="0"/>
                <w:bCs w:val="0"/>
                <w:lang w:val="fr-CH"/>
              </w:rPr>
              <w:t>after-glow</w:t>
            </w:r>
            <w:proofErr w:type="spellEnd"/>
            <w:r w:rsidRPr="00E01112">
              <w:rPr>
                <w:rStyle w:val="Strong"/>
                <w:b w:val="0"/>
                <w:bCs w:val="0"/>
                <w:lang w:val="fr-CH"/>
              </w:rPr>
              <w:t xml:space="preserve"> pour consolider les apprentissages.</w:t>
            </w:r>
          </w:p>
          <w:p w14:paraId="776489D1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Ajuster le rythme au profil du patient : certains ont besoin de verbaliser vite, d’autres de mûrir plus lentement.</w:t>
            </w:r>
          </w:p>
          <w:p w14:paraId="3C8E9D2F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Soutenir les prises de conscience tardives par des retours périodiques sur l’expérience.</w:t>
            </w:r>
          </w:p>
          <w:p w14:paraId="4630E958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Maintenir une disponibilité thérapeutique flexible au-delà de la première phase post-séance.</w:t>
            </w:r>
          </w:p>
          <w:p w14:paraId="5D74A391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Normaliser les fluctuations émotionnelles et cognitives qui peuvent réapparaître après plusieurs semaines.</w:t>
            </w:r>
          </w:p>
          <w:p w14:paraId="6A1620EA" w14:textId="5EB3E045" w:rsidR="00875971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Favoriser une mise en action concrète des insights pendant la fenêtre de plasticité accrue.</w:t>
            </w:r>
          </w:p>
        </w:tc>
        <w:tc>
          <w:tcPr>
            <w:tcW w:w="2500" w:type="pct"/>
          </w:tcPr>
          <w:p w14:paraId="7318FEA9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Limiter l’intégration à un seul entretien de débriefing.</w:t>
            </w:r>
          </w:p>
          <w:p w14:paraId="20EE8CE6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Croire que les effets positifs se maintiendront sans accompagnement structuré.</w:t>
            </w:r>
          </w:p>
          <w:p w14:paraId="7AA01A35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Imposer un rythme fixe identique à tous les patients.</w:t>
            </w:r>
          </w:p>
          <w:p w14:paraId="6B1A6E78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Forcer une verbalisation immédiate si le patient a besoin de temps ou de silence.</w:t>
            </w:r>
          </w:p>
          <w:p w14:paraId="38B3D2BE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Minimiser ou négliger les effets différés pouvant survenir plusieurs semaines après.</w:t>
            </w:r>
          </w:p>
          <w:p w14:paraId="65A882A3" w14:textId="77777777" w:rsidR="00E01112" w:rsidRPr="00E01112" w:rsidRDefault="00E01112" w:rsidP="00E01112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E01112">
              <w:rPr>
                <w:rStyle w:val="Strong"/>
                <w:b w:val="0"/>
                <w:bCs w:val="0"/>
                <w:lang w:val="fr-CH"/>
              </w:rPr>
              <w:t>Clore prématurément le suivi alors que le processus évolutif se poursuit.</w:t>
            </w:r>
          </w:p>
          <w:p w14:paraId="6DF98E97" w14:textId="0CA88939" w:rsidR="00875971" w:rsidRPr="00875971" w:rsidRDefault="00E01112" w:rsidP="00E01112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proofErr w:type="spellStart"/>
            <w:r w:rsidRPr="00E01112">
              <w:rPr>
                <w:rStyle w:val="Strong"/>
                <w:b w:val="0"/>
                <w:bCs w:val="0"/>
                <w:lang w:val="fr-CH"/>
              </w:rPr>
              <w:t>Sur-interpréter</w:t>
            </w:r>
            <w:proofErr w:type="spellEnd"/>
            <w:r w:rsidRPr="00E01112">
              <w:rPr>
                <w:rStyle w:val="Strong"/>
                <w:b w:val="0"/>
                <w:bCs w:val="0"/>
                <w:lang w:val="fr-CH"/>
              </w:rPr>
              <w:t xml:space="preserve"> ou figer les apprentissages avant leur stabilisation dans la vie quotidienne.</w:t>
            </w: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75800" w14:textId="77777777" w:rsidR="006C7676" w:rsidRDefault="006C7676" w:rsidP="007160C7">
      <w:pPr>
        <w:spacing w:after="0" w:line="240" w:lineRule="auto"/>
      </w:pPr>
      <w:r>
        <w:separator/>
      </w:r>
    </w:p>
  </w:endnote>
  <w:endnote w:type="continuationSeparator" w:id="0">
    <w:p w14:paraId="26CC3B10" w14:textId="77777777" w:rsidR="006C7676" w:rsidRDefault="006C7676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F6BD8" w14:textId="77777777" w:rsidR="006C7676" w:rsidRDefault="006C7676" w:rsidP="007160C7">
      <w:pPr>
        <w:spacing w:after="0" w:line="240" w:lineRule="auto"/>
      </w:pPr>
      <w:r>
        <w:separator/>
      </w:r>
    </w:p>
  </w:footnote>
  <w:footnote w:type="continuationSeparator" w:id="0">
    <w:p w14:paraId="266664DA" w14:textId="77777777" w:rsidR="006C7676" w:rsidRDefault="006C7676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D6C19"/>
    <w:rsid w:val="001E177A"/>
    <w:rsid w:val="00222942"/>
    <w:rsid w:val="00241C72"/>
    <w:rsid w:val="002A53DD"/>
    <w:rsid w:val="002A7E50"/>
    <w:rsid w:val="003503B1"/>
    <w:rsid w:val="003534D9"/>
    <w:rsid w:val="003A0904"/>
    <w:rsid w:val="003B2861"/>
    <w:rsid w:val="00436335"/>
    <w:rsid w:val="004E4178"/>
    <w:rsid w:val="004F011D"/>
    <w:rsid w:val="005276BE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6C7676"/>
    <w:rsid w:val="007160C7"/>
    <w:rsid w:val="00772059"/>
    <w:rsid w:val="007778E8"/>
    <w:rsid w:val="007B2850"/>
    <w:rsid w:val="007B5D95"/>
    <w:rsid w:val="007D13A4"/>
    <w:rsid w:val="007D1F76"/>
    <w:rsid w:val="00815296"/>
    <w:rsid w:val="00875971"/>
    <w:rsid w:val="008811EE"/>
    <w:rsid w:val="008A1C8E"/>
    <w:rsid w:val="008C0A66"/>
    <w:rsid w:val="008D4C61"/>
    <w:rsid w:val="009455CF"/>
    <w:rsid w:val="00970CCA"/>
    <w:rsid w:val="0098708B"/>
    <w:rsid w:val="009A14F4"/>
    <w:rsid w:val="009C36C2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61972"/>
    <w:rsid w:val="00BA7158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C1CD7"/>
    <w:rsid w:val="00CD29A1"/>
    <w:rsid w:val="00CD55BF"/>
    <w:rsid w:val="00D010F7"/>
    <w:rsid w:val="00D435B6"/>
    <w:rsid w:val="00D5255F"/>
    <w:rsid w:val="00D66641"/>
    <w:rsid w:val="00DC016A"/>
    <w:rsid w:val="00E01112"/>
    <w:rsid w:val="00E726D4"/>
    <w:rsid w:val="00E94527"/>
    <w:rsid w:val="00ED0A09"/>
    <w:rsid w:val="00F165A8"/>
    <w:rsid w:val="00F20294"/>
    <w:rsid w:val="00F55984"/>
    <w:rsid w:val="00F63497"/>
    <w:rsid w:val="00F66D86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2</cp:revision>
  <dcterms:created xsi:type="dcterms:W3CDTF">2025-10-05T14:51:00Z</dcterms:created>
  <dcterms:modified xsi:type="dcterms:W3CDTF">2025-10-05T14:51:00Z</dcterms:modified>
</cp:coreProperties>
</file>